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2E03C6" w:rsidRPr="00B4233D" w:rsidRDefault="00B4233D" w:rsidP="00B4233D">
      <w:pPr>
        <w:jc w:val="both"/>
        <w:rPr>
          <w:b/>
          <w:bCs/>
          <w:sz w:val="32"/>
          <w:szCs w:val="32"/>
          <w:lang w:val="es-MX"/>
        </w:rPr>
      </w:pPr>
      <w:r w:rsidRPr="00B4233D">
        <w:rPr>
          <w:b/>
          <w:bCs/>
          <w:sz w:val="32"/>
          <w:szCs w:val="32"/>
          <w:lang w:val="es-MX"/>
        </w:rPr>
        <w:t>Posesión y Exorcismo</w:t>
      </w:r>
    </w:p>
    <w:p w:rsidR="00B4233D" w:rsidRPr="00B4233D" w:rsidRDefault="00B4233D" w:rsidP="00B4233D">
      <w:pPr>
        <w:jc w:val="both"/>
        <w:rPr>
          <w:b/>
          <w:bCs/>
          <w:lang w:val="es-MX"/>
        </w:rPr>
      </w:pPr>
      <w:r w:rsidRPr="00B4233D">
        <w:rPr>
          <w:b/>
          <w:bCs/>
          <w:lang w:val="es-MX"/>
        </w:rPr>
        <w:t>La burda expresión de los demonios</w:t>
      </w:r>
    </w:p>
    <w:p w:rsidR="00B4233D" w:rsidRDefault="00B4233D" w:rsidP="00B4233D">
      <w:pPr>
        <w:jc w:val="both"/>
        <w:rPr>
          <w:lang w:val="es-MX"/>
        </w:rPr>
      </w:pPr>
      <w:r>
        <w:rPr>
          <w:lang w:val="es-MX"/>
        </w:rPr>
        <w:t>23 dic 2009</w:t>
      </w:r>
    </w:p>
    <w:p w:rsidR="00B4233D" w:rsidRDefault="00B4233D" w:rsidP="00B4233D">
      <w:pPr>
        <w:jc w:val="both"/>
        <w:rPr>
          <w:lang w:val="es-MX"/>
        </w:rPr>
      </w:pPr>
      <w:r>
        <w:rPr>
          <w:lang w:val="es-MX"/>
        </w:rPr>
        <w:t>Revista Suite101</w:t>
      </w:r>
    </w:p>
    <w:p w:rsidR="00B4233D" w:rsidRDefault="00B4233D" w:rsidP="00B4233D">
      <w:pPr>
        <w:jc w:val="both"/>
        <w:rPr>
          <w:lang w:val="es-MX"/>
        </w:rPr>
      </w:pPr>
      <w:r>
        <w:rPr>
          <w:lang w:val="es-MX"/>
        </w:rPr>
        <w:tab/>
      </w:r>
      <w:r>
        <w:rPr>
          <w:lang w:val="es-MX"/>
        </w:rPr>
        <w:tab/>
      </w:r>
      <w:r>
        <w:rPr>
          <w:lang w:val="es-MX"/>
        </w:rPr>
        <w:tab/>
      </w:r>
      <w:r>
        <w:rPr>
          <w:lang w:val="es-MX"/>
        </w:rPr>
        <w:tab/>
      </w:r>
      <w:r>
        <w:rPr>
          <w:lang w:val="es-MX"/>
        </w:rPr>
        <w:tab/>
        <w:t>Un ente que invade el cuerpo de una persona,</w:t>
      </w:r>
    </w:p>
    <w:p w:rsidR="00B4233D" w:rsidRDefault="00B4233D" w:rsidP="00B4233D">
      <w:pPr>
        <w:jc w:val="both"/>
        <w:rPr>
          <w:lang w:val="es-MX"/>
        </w:rPr>
      </w:pPr>
      <w:r>
        <w:rPr>
          <w:lang w:val="es-MX"/>
        </w:rPr>
        <w:tab/>
      </w:r>
      <w:r>
        <w:rPr>
          <w:lang w:val="es-MX"/>
        </w:rPr>
        <w:tab/>
      </w:r>
      <w:r>
        <w:rPr>
          <w:lang w:val="es-MX"/>
        </w:rPr>
        <w:tab/>
      </w:r>
      <w:r>
        <w:rPr>
          <w:lang w:val="es-MX"/>
        </w:rPr>
        <w:tab/>
      </w:r>
      <w:r>
        <w:rPr>
          <w:lang w:val="es-MX"/>
        </w:rPr>
        <w:tab/>
        <w:t>demuestra su debilidad, su torpeza y su falta de</w:t>
      </w:r>
    </w:p>
    <w:p w:rsidR="00B4233D" w:rsidRDefault="00B4233D" w:rsidP="00B4233D">
      <w:pPr>
        <w:jc w:val="both"/>
        <w:rPr>
          <w:lang w:val="es-MX"/>
        </w:rPr>
      </w:pPr>
      <w:r>
        <w:rPr>
          <w:lang w:val="es-MX"/>
        </w:rPr>
        <w:tab/>
      </w:r>
      <w:r>
        <w:rPr>
          <w:lang w:val="es-MX"/>
        </w:rPr>
        <w:tab/>
      </w:r>
      <w:r>
        <w:rPr>
          <w:lang w:val="es-MX"/>
        </w:rPr>
        <w:tab/>
      </w:r>
      <w:r>
        <w:rPr>
          <w:lang w:val="es-MX"/>
        </w:rPr>
        <w:tab/>
      </w:r>
      <w:r>
        <w:rPr>
          <w:lang w:val="es-MX"/>
        </w:rPr>
        <w:tab/>
        <w:t xml:space="preserve">facultades intelectuales y de imaginación. </w:t>
      </w:r>
    </w:p>
    <w:p w:rsidR="00B4233D" w:rsidRDefault="00B4233D" w:rsidP="00B4233D">
      <w:pPr>
        <w:jc w:val="both"/>
        <w:rPr>
          <w:lang w:val="es-MX"/>
        </w:rPr>
      </w:pPr>
    </w:p>
    <w:p w:rsidR="00B4233D" w:rsidRDefault="00B4233D" w:rsidP="00B4233D">
      <w:pPr>
        <w:jc w:val="both"/>
        <w:rPr>
          <w:lang w:val="es-MX"/>
        </w:rPr>
      </w:pPr>
      <w:r>
        <w:rPr>
          <w:lang w:val="es-MX"/>
        </w:rPr>
        <w:t xml:space="preserve">El Diccionario de la Lengua Española, indica que expresarse es manifestar, ya sea con palabras, miradas o gestos, lo que se quiere dar a entender. La posesión entonces sería, una vacía expresión gesticular y gruñona de seres imaginarios, que desean adueñarse de una inescrutable sustancia espiritual e inmortal, que según las religiones tenemos los seres humanos.  </w:t>
      </w:r>
    </w:p>
    <w:p w:rsidR="008E1EA9" w:rsidRPr="008E1EA9" w:rsidRDefault="008E1EA9" w:rsidP="00B4233D">
      <w:pPr>
        <w:jc w:val="both"/>
        <w:rPr>
          <w:b/>
          <w:bCs/>
          <w:lang w:val="es-MX"/>
        </w:rPr>
      </w:pPr>
      <w:r w:rsidRPr="008E1EA9">
        <w:rPr>
          <w:b/>
          <w:bCs/>
          <w:lang w:val="es-MX"/>
        </w:rPr>
        <w:t>Demonios</w:t>
      </w:r>
    </w:p>
    <w:p w:rsidR="008E1EA9" w:rsidRDefault="008E1EA9" w:rsidP="00B4233D">
      <w:pPr>
        <w:jc w:val="both"/>
        <w:rPr>
          <w:lang w:val="es-MX"/>
        </w:rPr>
      </w:pPr>
      <w:r>
        <w:rPr>
          <w:lang w:val="es-MX"/>
        </w:rPr>
        <w:t>El método – si es que cabe este término – para estudiarlos, se denomina demonología, y es una rama de la teología que trata de explicar a estos personajes ominosos que no son ni dioses ni humanos.</w:t>
      </w:r>
    </w:p>
    <w:p w:rsidR="008E1EA9" w:rsidRDefault="008E1EA9" w:rsidP="00B4233D">
      <w:pPr>
        <w:jc w:val="both"/>
        <w:rPr>
          <w:lang w:val="es-MX"/>
        </w:rPr>
      </w:pPr>
      <w:r>
        <w:rPr>
          <w:lang w:val="es-MX"/>
        </w:rPr>
        <w:t xml:space="preserve">Dado que la posesión es un acontecimiento estrictamente religioso, mencionaremos aquí que el </w:t>
      </w:r>
      <w:proofErr w:type="gramStart"/>
      <w:r w:rsidR="00895B96">
        <w:rPr>
          <w:lang w:val="es-MX"/>
        </w:rPr>
        <w:t>Cristianismo</w:t>
      </w:r>
      <w:proofErr w:type="gramEnd"/>
      <w:r>
        <w:rPr>
          <w:lang w:val="es-MX"/>
        </w:rPr>
        <w:t xml:space="preserve"> adoptó como suyos los mismos demonios que tiene el Judaísmo,</w:t>
      </w:r>
      <w:r w:rsidRPr="008E1EA9">
        <w:rPr>
          <w:lang w:val="es-MX"/>
        </w:rPr>
        <w:t xml:space="preserve"> </w:t>
      </w:r>
      <w:r>
        <w:rPr>
          <w:lang w:val="es-MX"/>
        </w:rPr>
        <w:t xml:space="preserve">según Johann </w:t>
      </w:r>
      <w:proofErr w:type="spellStart"/>
      <w:r>
        <w:rPr>
          <w:lang w:val="es-MX"/>
        </w:rPr>
        <w:t>Weyer</w:t>
      </w:r>
      <w:proofErr w:type="spellEnd"/>
      <w:r>
        <w:rPr>
          <w:lang w:val="es-MX"/>
        </w:rPr>
        <w:t xml:space="preserve">, quien calculó que habían 7,405,926 diablos menores que sirven a los 72 principales que rodea a lucifer. </w:t>
      </w:r>
    </w:p>
    <w:p w:rsidR="00895B96" w:rsidRDefault="00895B96" w:rsidP="00B4233D">
      <w:pPr>
        <w:jc w:val="both"/>
        <w:rPr>
          <w:lang w:val="es-MX"/>
        </w:rPr>
      </w:pPr>
      <w:r>
        <w:rPr>
          <w:lang w:val="es-MX"/>
        </w:rPr>
        <w:t>La posesión entonces, es un mecanismo que tienen estos seres sobrenaturales para comunicarnos algo, pero lamentablemente, estos mensajes insustanciales solo encuentran cabida en los cerebros predestinados de la feligresía.</w:t>
      </w:r>
    </w:p>
    <w:p w:rsidR="00895B96" w:rsidRPr="008B6B5A" w:rsidRDefault="008B6B5A" w:rsidP="00B4233D">
      <w:pPr>
        <w:jc w:val="both"/>
        <w:rPr>
          <w:b/>
          <w:bCs/>
          <w:lang w:val="es-MX"/>
        </w:rPr>
      </w:pPr>
      <w:r w:rsidRPr="008B6B5A">
        <w:rPr>
          <w:b/>
          <w:bCs/>
          <w:lang w:val="es-MX"/>
        </w:rPr>
        <w:t>Ritos</w:t>
      </w:r>
    </w:p>
    <w:p w:rsidR="008B6B5A" w:rsidRDefault="008B6B5A" w:rsidP="00B4233D">
      <w:pPr>
        <w:jc w:val="both"/>
        <w:rPr>
          <w:lang w:val="es-MX"/>
        </w:rPr>
      </w:pPr>
      <w:r>
        <w:rPr>
          <w:lang w:val="es-MX"/>
        </w:rPr>
        <w:t>El exorcismo consiste en la expulsión de supuestos fantasmas que se han apoderado de un creyente, con la intención primordial de adueñarse de su alma. Los ritos varían desde simples invitaciones a retirarse, hasta ceremonias muy elaboradas, practicadas por expertos sacerdotes o chamanes que incluyen oraciones especiales, artilugios predeterminados y objetos consagrados.</w:t>
      </w:r>
    </w:p>
    <w:p w:rsidR="00DD7F65" w:rsidRDefault="008B6B5A" w:rsidP="00B4233D">
      <w:pPr>
        <w:jc w:val="both"/>
        <w:rPr>
          <w:lang w:val="es-MX"/>
        </w:rPr>
      </w:pPr>
      <w:r>
        <w:rPr>
          <w:lang w:val="es-MX"/>
        </w:rPr>
        <w:t xml:space="preserve">Solo los católicos romanos ofrecen un rito formal de exorcismo que incluso se sirve de cursillos acelerados en la universidad vaticana. Este ritual se origina en 1614 y, para aplicarlo, el demonio debe demostrar que está dentro de la víctima, ya sea </w:t>
      </w:r>
      <w:r>
        <w:rPr>
          <w:lang w:val="es-MX"/>
        </w:rPr>
        <w:lastRenderedPageBreak/>
        <w:t>practicando la levitación, mostrando una fuerza sobrehumana, dando insultos impronunciables</w:t>
      </w:r>
      <w:r w:rsidR="00DD7F65">
        <w:rPr>
          <w:lang w:val="es-MX"/>
        </w:rPr>
        <w:t>, o</w:t>
      </w:r>
      <w:r>
        <w:rPr>
          <w:lang w:val="es-MX"/>
        </w:rPr>
        <w:t xml:space="preserve"> actos de profanación</w:t>
      </w:r>
      <w:r w:rsidR="00DD7F65">
        <w:rPr>
          <w:lang w:val="es-MX"/>
        </w:rPr>
        <w:t>,</w:t>
      </w:r>
      <w:r>
        <w:rPr>
          <w:lang w:val="es-MX"/>
        </w:rPr>
        <w:t xml:space="preserve"> o produciendo asquerosidades a granel.</w:t>
      </w:r>
      <w:r w:rsidR="00DD7F65">
        <w:rPr>
          <w:lang w:val="es-MX"/>
        </w:rPr>
        <w:t xml:space="preserve"> Es claro que, durante la demostración, el poseído sufre, ya que es obligado a moverse espasmódicamente, escupir, vomitar o defecar sin control, además de sentir en carne propia los cambios de temperatura y el posible choque de objetos que vuelan por doquier.</w:t>
      </w:r>
    </w:p>
    <w:p w:rsidR="00DD7F65" w:rsidRDefault="00DD7F65" w:rsidP="00B4233D">
      <w:pPr>
        <w:jc w:val="both"/>
        <w:rPr>
          <w:lang w:val="es-MX"/>
        </w:rPr>
      </w:pPr>
      <w:r>
        <w:rPr>
          <w:lang w:val="es-MX"/>
        </w:rPr>
        <w:t xml:space="preserve">Algunos grupos evangelistas también lo practican, mientras que el </w:t>
      </w:r>
      <w:proofErr w:type="gramStart"/>
      <w:r>
        <w:rPr>
          <w:lang w:val="es-MX"/>
        </w:rPr>
        <w:t>Judaísmo</w:t>
      </w:r>
      <w:proofErr w:type="gramEnd"/>
      <w:r>
        <w:rPr>
          <w:lang w:val="es-MX"/>
        </w:rPr>
        <w:t xml:space="preserve"> basa la posesión en un ser malévolo llamado </w:t>
      </w:r>
      <w:proofErr w:type="spellStart"/>
      <w:r>
        <w:rPr>
          <w:lang w:val="es-MX"/>
        </w:rPr>
        <w:t>Dybbuk</w:t>
      </w:r>
      <w:proofErr w:type="spellEnd"/>
      <w:r>
        <w:rPr>
          <w:lang w:val="es-MX"/>
        </w:rPr>
        <w:t xml:space="preserve"> quien se adueña del alma de la víctima y trastorna su personalidad. En otras religiones como el </w:t>
      </w:r>
      <w:proofErr w:type="gramStart"/>
      <w:r>
        <w:rPr>
          <w:lang w:val="es-MX"/>
        </w:rPr>
        <w:t>Hinduismo</w:t>
      </w:r>
      <w:proofErr w:type="gramEnd"/>
      <w:r>
        <w:rPr>
          <w:lang w:val="es-MX"/>
        </w:rPr>
        <w:t xml:space="preserve">, el Budismo, el Islamismo y el </w:t>
      </w:r>
      <w:proofErr w:type="spellStart"/>
      <w:r>
        <w:rPr>
          <w:lang w:val="es-MX"/>
        </w:rPr>
        <w:t>Shintoismo</w:t>
      </w:r>
      <w:proofErr w:type="spellEnd"/>
      <w:r>
        <w:rPr>
          <w:lang w:val="es-MX"/>
        </w:rPr>
        <w:t xml:space="preserve">, se cree que los espíritus malignos son la causa de todos los males. Los hindúes, por ejemplo, tienen una gama de artilugios liberadores que dejaría pasmado al cura exorcista más experto. </w:t>
      </w:r>
    </w:p>
    <w:p w:rsidR="00DD7F65" w:rsidRPr="00DD7F65" w:rsidRDefault="00DD7F65" w:rsidP="00B4233D">
      <w:pPr>
        <w:jc w:val="both"/>
        <w:rPr>
          <w:b/>
          <w:bCs/>
          <w:lang w:val="es-MX"/>
        </w:rPr>
      </w:pPr>
      <w:r w:rsidRPr="00DD7F65">
        <w:rPr>
          <w:b/>
          <w:bCs/>
          <w:lang w:val="es-MX"/>
        </w:rPr>
        <w:t>Historia</w:t>
      </w:r>
    </w:p>
    <w:p w:rsidR="00DD7F65" w:rsidRDefault="00DD7F65" w:rsidP="00B4233D">
      <w:pPr>
        <w:jc w:val="both"/>
        <w:rPr>
          <w:lang w:val="es-MX"/>
        </w:rPr>
      </w:pPr>
      <w:r>
        <w:rPr>
          <w:lang w:val="es-MX"/>
        </w:rPr>
        <w:t xml:space="preserve">Desde la más remota </w:t>
      </w:r>
      <w:r w:rsidR="00BF1483">
        <w:rPr>
          <w:lang w:val="es-MX"/>
        </w:rPr>
        <w:t>antigüedad, los grupos humanos consideraban que todas las enfermedades se originaban por la invasión de seres malignos, en el cuerpo del paciente. Todavía en épocas recientes, se consideraba que las enfermedades mentales eran producto de la intervención de los demonios.</w:t>
      </w:r>
    </w:p>
    <w:p w:rsidR="00BF1483" w:rsidRDefault="00BF1483" w:rsidP="00B4233D">
      <w:pPr>
        <w:jc w:val="both"/>
        <w:rPr>
          <w:lang w:val="es-MX"/>
        </w:rPr>
      </w:pPr>
      <w:r>
        <w:rPr>
          <w:lang w:val="es-MX"/>
        </w:rPr>
        <w:t>Lamentablemente, aquellas creencias causaron la muerte de muchas víctimas inocentes que se vieron sometidas a intervenciones crueles, como las perforaciones craneales que tenían por finalidad dejar una puerta abierta para que el invasor pudiera salir. Innumerables son las personas que sufrieron abusos inhumanos que iban desde la increpación hasta la tortura</w:t>
      </w:r>
      <w:r w:rsidR="00CE1CAB">
        <w:rPr>
          <w:lang w:val="es-MX"/>
        </w:rPr>
        <w:t xml:space="preserve">, ya que a estos extremos se llegaba cuando el método religioso de ritos y oraciones, no </w:t>
      </w:r>
      <w:r w:rsidR="004F4F82">
        <w:rPr>
          <w:lang w:val="es-MX"/>
        </w:rPr>
        <w:t>funcionaba</w:t>
      </w:r>
      <w:r w:rsidR="00CE1CAB">
        <w:rPr>
          <w:lang w:val="es-MX"/>
        </w:rPr>
        <w:t xml:space="preserve">. </w:t>
      </w:r>
    </w:p>
    <w:p w:rsidR="004F4F82" w:rsidRPr="004F4F82" w:rsidRDefault="004F4F82" w:rsidP="00B4233D">
      <w:pPr>
        <w:jc w:val="both"/>
        <w:rPr>
          <w:b/>
          <w:bCs/>
          <w:lang w:val="es-MX"/>
        </w:rPr>
      </w:pPr>
      <w:r w:rsidRPr="004F4F82">
        <w:rPr>
          <w:b/>
          <w:bCs/>
          <w:lang w:val="es-MX"/>
        </w:rPr>
        <w:t>Actualidad</w:t>
      </w:r>
    </w:p>
    <w:p w:rsidR="004F4F82" w:rsidRDefault="004F4F82" w:rsidP="00B4233D">
      <w:pPr>
        <w:jc w:val="both"/>
        <w:rPr>
          <w:lang w:val="es-MX"/>
        </w:rPr>
      </w:pPr>
      <w:r>
        <w:rPr>
          <w:lang w:val="es-MX"/>
        </w:rPr>
        <w:t>Hoy en día, la ciencia médica trata de descifrar los vericuetos del cerebro y con respecto a esto, el lingüista y escritos español Sebastià Serrano Farrera (1) lo describe muy bien cuando dice: “</w:t>
      </w:r>
      <w:r w:rsidRPr="00D40046">
        <w:rPr>
          <w:i/>
          <w:iCs/>
          <w:lang w:val="es-MX"/>
        </w:rPr>
        <w:t>nuestro carácter y, de un modo más particular, nuestro estado de ánimo depende de la configuración de nuestra estructura prefrontal, de su fisiología, de su anatomía y de su química, ya que entre sus funciones está la de armonizar los lazos de unión entre la razón y la emoción</w:t>
      </w:r>
      <w:r>
        <w:rPr>
          <w:lang w:val="es-MX"/>
        </w:rPr>
        <w:t>”. “</w:t>
      </w:r>
      <w:r w:rsidRPr="00D40046">
        <w:rPr>
          <w:i/>
          <w:iCs/>
          <w:lang w:val="es-MX"/>
        </w:rPr>
        <w:t>Cualquier chispa de disfunción puede provocar deficiencias en distintos ámbitos del comportamiento humano</w:t>
      </w:r>
      <w:r>
        <w:rPr>
          <w:lang w:val="es-MX"/>
        </w:rPr>
        <w:t>”.</w:t>
      </w:r>
    </w:p>
    <w:p w:rsidR="008B6B5A" w:rsidRDefault="00D40046" w:rsidP="00B4233D">
      <w:pPr>
        <w:jc w:val="both"/>
        <w:rPr>
          <w:lang w:val="es-MX"/>
        </w:rPr>
      </w:pPr>
      <w:r>
        <w:rPr>
          <w:lang w:val="es-MX"/>
        </w:rPr>
        <w:t>Pero a veces, las creencias son más fuertes que la ciencia y por eso hay muchos de sus practicantes que peroran sobre las posesiones demoníacas. Es el caso del psiquiatra Ralph Allison (2) quien ha expresado que algunos casos de personalidad múltiple son causados por la posesión de entes espirituales. El mismo Dr. Allison asegura que “</w:t>
      </w:r>
      <w:r w:rsidRPr="00D40046">
        <w:rPr>
          <w:i/>
          <w:iCs/>
          <w:lang w:val="es-MX"/>
        </w:rPr>
        <w:t>observadores científicos entrenados han reportado tales casos desde exóticos lugares como India, Egipto, Nueva Guinea y Ceilán</w:t>
      </w:r>
      <w:r>
        <w:rPr>
          <w:lang w:val="es-MX"/>
        </w:rPr>
        <w:t xml:space="preserve">”. Agrega que ha habido </w:t>
      </w:r>
      <w:r>
        <w:rPr>
          <w:lang w:val="es-MX"/>
        </w:rPr>
        <w:lastRenderedPageBreak/>
        <w:t>casos en Estados Unidos de América y en regiones de Sudamérica y que, “</w:t>
      </w:r>
      <w:r w:rsidRPr="00103206">
        <w:rPr>
          <w:i/>
          <w:iCs/>
          <w:lang w:val="es-MX"/>
        </w:rPr>
        <w:t xml:space="preserve">cuando se trata a pacientes que evidencian tanto disociaciones psicológicas como control por entidades invasoras, el terapeuta debe estar completamente dispuesto a aceptar la posibilidad de que una posesión </w:t>
      </w:r>
      <w:r w:rsidR="00103206" w:rsidRPr="00103206">
        <w:rPr>
          <w:i/>
          <w:iCs/>
          <w:lang w:val="es-MX"/>
        </w:rPr>
        <w:t>“real” pueda existir en individuos vulnerables</w:t>
      </w:r>
      <w:r w:rsidR="00103206">
        <w:rPr>
          <w:lang w:val="es-MX"/>
        </w:rPr>
        <w:t xml:space="preserve">”. </w:t>
      </w:r>
    </w:p>
    <w:p w:rsidR="00103206" w:rsidRDefault="00103206" w:rsidP="00B4233D">
      <w:pPr>
        <w:jc w:val="both"/>
        <w:rPr>
          <w:lang w:val="es-MX"/>
        </w:rPr>
      </w:pPr>
      <w:r>
        <w:rPr>
          <w:lang w:val="es-MX"/>
        </w:rPr>
        <w:t xml:space="preserve">También está el caso del psiquiatra M. Scott Peck (3) quien en su libro titulado </w:t>
      </w:r>
      <w:proofErr w:type="spellStart"/>
      <w:r w:rsidRPr="00103206">
        <w:rPr>
          <w:i/>
          <w:iCs/>
          <w:lang w:val="es-MX"/>
        </w:rPr>
        <w:t>Glimpses</w:t>
      </w:r>
      <w:proofErr w:type="spellEnd"/>
      <w:r w:rsidRPr="00103206">
        <w:rPr>
          <w:i/>
          <w:iCs/>
          <w:lang w:val="es-MX"/>
        </w:rPr>
        <w:t xml:space="preserve"> </w:t>
      </w:r>
      <w:proofErr w:type="spellStart"/>
      <w:r w:rsidRPr="00103206">
        <w:rPr>
          <w:i/>
          <w:iCs/>
          <w:lang w:val="es-MX"/>
        </w:rPr>
        <w:t>of</w:t>
      </w:r>
      <w:proofErr w:type="spellEnd"/>
      <w:r w:rsidRPr="00103206">
        <w:rPr>
          <w:i/>
          <w:iCs/>
          <w:lang w:val="es-MX"/>
        </w:rPr>
        <w:t xml:space="preserve"> </w:t>
      </w:r>
      <w:proofErr w:type="spellStart"/>
      <w:r w:rsidRPr="00103206">
        <w:rPr>
          <w:i/>
          <w:iCs/>
          <w:lang w:val="es-MX"/>
        </w:rPr>
        <w:t>the</w:t>
      </w:r>
      <w:proofErr w:type="spellEnd"/>
      <w:r w:rsidRPr="00103206">
        <w:rPr>
          <w:i/>
          <w:iCs/>
          <w:lang w:val="es-MX"/>
        </w:rPr>
        <w:t xml:space="preserve"> </w:t>
      </w:r>
      <w:proofErr w:type="spellStart"/>
      <w:r w:rsidRPr="00103206">
        <w:rPr>
          <w:i/>
          <w:iCs/>
          <w:lang w:val="es-MX"/>
        </w:rPr>
        <w:t>Devil</w:t>
      </w:r>
      <w:proofErr w:type="spellEnd"/>
      <w:r>
        <w:rPr>
          <w:lang w:val="es-MX"/>
        </w:rPr>
        <w:t xml:space="preserve"> describe dos casos de posesión diabólica y el exorcismo con el que él mismo ayudo a liberarlos. El Dr. Scott al menos acepta que le es muy difícil separar dos identidades vitales: la religión y la ciencia. </w:t>
      </w:r>
    </w:p>
    <w:p w:rsidR="00103206" w:rsidRDefault="00103206" w:rsidP="00B4233D">
      <w:pPr>
        <w:jc w:val="both"/>
        <w:rPr>
          <w:lang w:val="es-MX"/>
        </w:rPr>
      </w:pPr>
      <w:r>
        <w:rPr>
          <w:lang w:val="es-MX"/>
        </w:rPr>
        <w:t>Se vuelve comprensible la actitud de la comunidad científica de ignorar a estos psiquiatras, pues con ellos, la medicina retrocede a estados de ignorancia que ya creíamos superados.</w:t>
      </w:r>
    </w:p>
    <w:p w:rsidR="00103206" w:rsidRDefault="00103206" w:rsidP="00B4233D">
      <w:pPr>
        <w:jc w:val="both"/>
        <w:rPr>
          <w:lang w:val="es-MX"/>
        </w:rPr>
      </w:pPr>
      <w:r>
        <w:rPr>
          <w:lang w:val="es-MX"/>
        </w:rPr>
        <w:t>1.- Los Secretos e la Felicidad. Edición de Círculo de Lectores, 2008. Pag 46 y 47</w:t>
      </w:r>
    </w:p>
    <w:p w:rsidR="00103206" w:rsidRDefault="00103206" w:rsidP="00B4233D">
      <w:pPr>
        <w:jc w:val="both"/>
        <w:rPr>
          <w:lang w:val="es-MX"/>
        </w:rPr>
      </w:pPr>
      <w:r w:rsidRPr="00103206">
        <w:rPr>
          <w:lang w:val="es-MX"/>
        </w:rPr>
        <w:t>Sebastià Serrano Farrera (</w:t>
      </w:r>
      <w:proofErr w:type="spellStart"/>
      <w:r w:rsidRPr="00103206">
        <w:rPr>
          <w:lang w:val="es-MX"/>
        </w:rPr>
        <w:t>Bellvís</w:t>
      </w:r>
      <w:proofErr w:type="spellEnd"/>
      <w:r w:rsidRPr="00103206">
        <w:rPr>
          <w:lang w:val="es-MX"/>
        </w:rPr>
        <w:t>, Lérida, 1944)</w:t>
      </w:r>
      <w:r>
        <w:rPr>
          <w:lang w:val="es-MX"/>
        </w:rPr>
        <w:t>.</w:t>
      </w:r>
      <w:r w:rsidRPr="00103206">
        <w:rPr>
          <w:lang w:val="es-MX"/>
        </w:rPr>
        <w:t xml:space="preserve"> Estudió matemáticas y filología en la Universidad de Barcelona, donde se doctoró con una tesis sobre lingüística matemática. Actualmente es catedrático de lingüística general y teoría de la comunicación en dicha universidad. Sebastià Serrano ha publicado varios estudios sobre semiótica, lingüística general, poética, filosofía, teoría de la ciencia y, principalmente, teoría de la comunicación. En 2003 recibió el Premio Cruz de San Jorge, una distinción anual que otorga la Generali</w:t>
      </w:r>
      <w:r w:rsidR="00B7249F">
        <w:rPr>
          <w:lang w:val="es-MX"/>
        </w:rPr>
        <w:t>t</w:t>
      </w:r>
      <w:r w:rsidR="002F5F26">
        <w:rPr>
          <w:lang w:val="es-MX"/>
        </w:rPr>
        <w:t>at</w:t>
      </w:r>
      <w:r w:rsidRPr="00103206">
        <w:rPr>
          <w:lang w:val="es-MX"/>
        </w:rPr>
        <w:t xml:space="preserve"> de Catalu</w:t>
      </w:r>
      <w:r w:rsidR="007D4B24">
        <w:rPr>
          <w:lang w:val="es-MX"/>
        </w:rPr>
        <w:t>ny</w:t>
      </w:r>
      <w:r w:rsidRPr="00103206">
        <w:rPr>
          <w:lang w:val="es-MX"/>
        </w:rPr>
        <w:t>a.</w:t>
      </w:r>
    </w:p>
    <w:p w:rsidR="00B7249F" w:rsidRDefault="00B7249F" w:rsidP="00B4233D">
      <w:pPr>
        <w:jc w:val="both"/>
        <w:rPr>
          <w:lang w:val="en-US"/>
        </w:rPr>
      </w:pPr>
      <w:r w:rsidRPr="00B7249F">
        <w:rPr>
          <w:lang w:val="en-US"/>
        </w:rPr>
        <w:t xml:space="preserve">2.- </w:t>
      </w:r>
      <w:r w:rsidRPr="00B7249F">
        <w:rPr>
          <w:lang w:val="en-US"/>
        </w:rPr>
        <w:t>"Spiritual Helpers &amp; Multiple Personality Disorder"</w:t>
      </w:r>
    </w:p>
    <w:p w:rsidR="00B7249F" w:rsidRDefault="00B7249F" w:rsidP="00B4233D">
      <w:pPr>
        <w:jc w:val="both"/>
        <w:rPr>
          <w:lang w:val="en-US"/>
        </w:rPr>
      </w:pPr>
      <w:r>
        <w:rPr>
          <w:lang w:val="en-US"/>
        </w:rPr>
        <w:t>MD Ralph Allison.</w:t>
      </w:r>
    </w:p>
    <w:p w:rsidR="00B7249F" w:rsidRPr="00B7249F" w:rsidRDefault="00B7249F" w:rsidP="00B7249F">
      <w:pPr>
        <w:jc w:val="both"/>
      </w:pPr>
      <w:r w:rsidRPr="00B7249F">
        <w:t xml:space="preserve">Occidental </w:t>
      </w:r>
      <w:proofErr w:type="spellStart"/>
      <w:r w:rsidRPr="00B7249F">
        <w:t>College</w:t>
      </w:r>
      <w:proofErr w:type="spellEnd"/>
      <w:r w:rsidRPr="00B7249F">
        <w:t xml:space="preserve">, Los </w:t>
      </w:r>
      <w:proofErr w:type="spellStart"/>
      <w:r w:rsidRPr="00B7249F">
        <w:t>Angeles</w:t>
      </w:r>
      <w:proofErr w:type="spellEnd"/>
      <w:r w:rsidRPr="00B7249F">
        <w:t>, BA, 1952</w:t>
      </w:r>
    </w:p>
    <w:p w:rsidR="00B7249F" w:rsidRPr="00B7249F" w:rsidRDefault="00B7249F" w:rsidP="00B7249F">
      <w:pPr>
        <w:jc w:val="both"/>
        <w:rPr>
          <w:lang w:val="en-US"/>
        </w:rPr>
      </w:pPr>
      <w:r w:rsidRPr="00B7249F">
        <w:rPr>
          <w:lang w:val="en-US"/>
        </w:rPr>
        <w:t>UCLA School of Medicine, M.D., 1956</w:t>
      </w:r>
    </w:p>
    <w:p w:rsidR="00B7249F" w:rsidRPr="00347B09" w:rsidRDefault="00081E84" w:rsidP="00B7249F">
      <w:pPr>
        <w:jc w:val="both"/>
      </w:pPr>
      <w:r w:rsidRPr="00347B09">
        <w:t>Pasantía</w:t>
      </w:r>
      <w:r w:rsidR="00B7249F" w:rsidRPr="00347B09">
        <w:t xml:space="preserve"> </w:t>
      </w:r>
      <w:r w:rsidR="00347B09" w:rsidRPr="00347B09">
        <w:t xml:space="preserve">y </w:t>
      </w:r>
      <w:proofErr w:type="gramStart"/>
      <w:r w:rsidR="00347B09" w:rsidRPr="00347B09">
        <w:t xml:space="preserve">trabajo </w:t>
      </w:r>
      <w:r w:rsidR="00B7249F" w:rsidRPr="00347B09">
        <w:t>,</w:t>
      </w:r>
      <w:proofErr w:type="gramEnd"/>
      <w:r w:rsidR="00B7249F" w:rsidRPr="00347B09">
        <w:t xml:space="preserve"> Highland-Alameda County Hospital, Oakland, 1956-57</w:t>
      </w:r>
    </w:p>
    <w:p w:rsidR="00B7249F" w:rsidRPr="00347B09" w:rsidRDefault="00347B09" w:rsidP="00B7249F">
      <w:pPr>
        <w:jc w:val="both"/>
      </w:pPr>
      <w:r w:rsidRPr="00347B09">
        <w:t>Residencia psiquiátr</w:t>
      </w:r>
      <w:r>
        <w:t>ica</w:t>
      </w:r>
      <w:r w:rsidR="00B7249F" w:rsidRPr="00347B09">
        <w:t>, Stanford Medical Center, Palo Alto, 1959-62</w:t>
      </w:r>
    </w:p>
    <w:p w:rsidR="009A3C3A" w:rsidRDefault="00B7249F" w:rsidP="00B7249F">
      <w:pPr>
        <w:jc w:val="both"/>
        <w:rPr>
          <w:lang w:val="en-US"/>
        </w:rPr>
      </w:pPr>
      <w:r>
        <w:rPr>
          <w:lang w:val="en-US"/>
        </w:rPr>
        <w:t xml:space="preserve">3.- </w:t>
      </w:r>
      <w:r w:rsidR="009A3C3A">
        <w:rPr>
          <w:lang w:val="en-US"/>
        </w:rPr>
        <w:t>“</w:t>
      </w:r>
      <w:r w:rsidR="009A3C3A" w:rsidRPr="009A3C3A">
        <w:rPr>
          <w:lang w:val="en-US"/>
        </w:rPr>
        <w:t>People of the Lie</w:t>
      </w:r>
      <w:r w:rsidR="009A3C3A">
        <w:rPr>
          <w:lang w:val="en-US"/>
        </w:rPr>
        <w:t>”</w:t>
      </w:r>
    </w:p>
    <w:p w:rsidR="00B7249F" w:rsidRPr="00347B09" w:rsidRDefault="009A3C3A" w:rsidP="00B7249F">
      <w:pPr>
        <w:jc w:val="both"/>
      </w:pPr>
      <w:r w:rsidRPr="00347B09">
        <w:t xml:space="preserve">Morgan Scott Peck (1936–2005) </w:t>
      </w:r>
      <w:r w:rsidR="00347B09" w:rsidRPr="00347B09">
        <w:t>fue un psiquiatra norteamericano</w:t>
      </w:r>
      <w:r w:rsidRPr="00347B09">
        <w:t xml:space="preserve"> </w:t>
      </w:r>
      <w:r w:rsidR="00347B09" w:rsidRPr="00347B09">
        <w:t>que ganó prestigio por su libro</w:t>
      </w:r>
      <w:r w:rsidRPr="00347B09">
        <w:t xml:space="preserve"> </w:t>
      </w:r>
      <w:proofErr w:type="spellStart"/>
      <w:r w:rsidRPr="00347B09">
        <w:t>The</w:t>
      </w:r>
      <w:proofErr w:type="spellEnd"/>
      <w:r w:rsidRPr="00347B09">
        <w:t xml:space="preserve"> Road </w:t>
      </w:r>
      <w:proofErr w:type="spellStart"/>
      <w:r w:rsidRPr="00347B09">
        <w:t>Less</w:t>
      </w:r>
      <w:proofErr w:type="spellEnd"/>
      <w:r w:rsidRPr="00347B09">
        <w:t xml:space="preserve"> </w:t>
      </w:r>
      <w:proofErr w:type="spellStart"/>
      <w:r w:rsidRPr="00347B09">
        <w:t>Traveled</w:t>
      </w:r>
      <w:proofErr w:type="spellEnd"/>
      <w:r w:rsidRPr="00347B09">
        <w:t>, publi</w:t>
      </w:r>
      <w:r w:rsidR="00347B09" w:rsidRPr="00347B09">
        <w:t>c</w:t>
      </w:r>
      <w:r w:rsidR="00347B09">
        <w:t>ado en</w:t>
      </w:r>
      <w:r w:rsidRPr="00347B09">
        <w:t xml:space="preserve"> 1978.</w:t>
      </w:r>
    </w:p>
    <w:p w:rsidR="00E02981" w:rsidRPr="00347B09" w:rsidRDefault="00E02981" w:rsidP="00B7249F">
      <w:pPr>
        <w:jc w:val="both"/>
      </w:pPr>
    </w:p>
    <w:p w:rsidR="00E02981" w:rsidRPr="00E02981" w:rsidRDefault="00E02981" w:rsidP="00B7249F">
      <w:pPr>
        <w:jc w:val="both"/>
      </w:pPr>
      <w:r w:rsidRPr="00E02981">
        <w:t xml:space="preserve">El copyright del artículo </w:t>
      </w:r>
      <w:r w:rsidRPr="00E02981">
        <w:rPr>
          <w:b/>
          <w:bCs/>
        </w:rPr>
        <w:t>Posesión y Exorcismo</w:t>
      </w:r>
      <w:r>
        <w:t xml:space="preserve">, publicado en Esoterismo Religioso pertenece a Gustavo Adolfo Lanza Ordóñez. Es necesario el consentimiento expreso del autor para la publicación o reproducción parcial o total, a través de medios impresos, online o cualquier otro medio o formato de este artículo. </w:t>
      </w:r>
    </w:p>
    <w:sectPr w:rsidR="00E02981" w:rsidRPr="00E0298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233D"/>
    <w:rsid w:val="00081E84"/>
    <w:rsid w:val="00103206"/>
    <w:rsid w:val="002E03C6"/>
    <w:rsid w:val="002F5F26"/>
    <w:rsid w:val="00347B09"/>
    <w:rsid w:val="0047217E"/>
    <w:rsid w:val="004F4F82"/>
    <w:rsid w:val="007D4B24"/>
    <w:rsid w:val="00895B96"/>
    <w:rsid w:val="008B6B5A"/>
    <w:rsid w:val="008E1EA9"/>
    <w:rsid w:val="009A3C3A"/>
    <w:rsid w:val="00B4233D"/>
    <w:rsid w:val="00B7249F"/>
    <w:rsid w:val="00BF1483"/>
    <w:rsid w:val="00CE1CAB"/>
    <w:rsid w:val="00D40046"/>
    <w:rsid w:val="00DD7F65"/>
    <w:rsid w:val="00E02981"/>
  </w:rsids>
  <m:mathPr>
    <m:mathFont m:val="Cambria Math"/>
    <m:brkBin m:val="before"/>
    <m:brkBinSub m:val="--"/>
    <m:smallFrac m:val="0"/>
    <m:dispDef/>
    <m:lMargin m:val="0"/>
    <m:rMargin m:val="0"/>
    <m:defJc m:val="centerGroup"/>
    <m:wrapIndent m:val="1440"/>
    <m:intLim m:val="subSup"/>
    <m:naryLim m:val="undOvr"/>
  </m:mathPr>
  <w:themeFontLang w:val="es-H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D380D7"/>
  <w15:chartTrackingRefBased/>
  <w15:docId w15:val="{D56C8B7B-4154-4124-A65C-6DDE94065A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H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104</TotalTime>
  <Pages>3</Pages>
  <Words>1061</Words>
  <Characters>5839</Characters>
  <Application>Microsoft Office Word</Application>
  <DocSecurity>0</DocSecurity>
  <Lines>48</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Administrador</dc:creator>
  <cp:keywords/>
  <dc:description/>
  <cp:lastModifiedBy>Administrador</cp:lastModifiedBy>
  <cp:revision>8</cp:revision>
  <dcterms:created xsi:type="dcterms:W3CDTF">2025-01-08T13:02:00Z</dcterms:created>
  <dcterms:modified xsi:type="dcterms:W3CDTF">2025-01-08T14:46:00Z</dcterms:modified>
</cp:coreProperties>
</file>